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1</w:t>
      </w:r>
      <w:r>
        <w:rPr>
          <w:b/>
          <w:bCs/>
        </w:rPr>
        <w:t>/2024</w:t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 και κατόπιν απόφασης του Προέδρου που ελήφθη την </w:t>
      </w:r>
      <w:r>
        <w:rPr>
          <w:lang w:val="en-US"/>
        </w:rPr>
        <w:t>20</w:t>
      </w:r>
      <w:r>
        <w:rPr/>
        <w:t xml:space="preserve">η Νοεμβρίου 2024, επί του θέματος: </w:t>
      </w:r>
      <w:r>
        <w:rPr>
          <w:b/>
          <w:bCs/>
        </w:rPr>
        <w:t>“</w:t>
      </w:r>
      <w:r>
        <w:rPr>
          <w:b/>
          <w:bCs/>
          <w:lang w:val="el-GR"/>
        </w:rPr>
        <w:t>Τεχνικό Πρόγραμμα 2025</w:t>
      </w:r>
      <w:r>
        <w:rPr>
          <w:b/>
          <w:bCs/>
          <w:sz w:val="22"/>
          <w:szCs w:val="22"/>
          <w:lang w:val="el-GR"/>
        </w:rPr>
        <w:t xml:space="preserve">”, </w:t>
      </w:r>
      <w:r>
        <w:rPr>
          <w:b w:val="false"/>
          <w:bCs w:val="false"/>
          <w:sz w:val="22"/>
          <w:szCs w:val="22"/>
          <w:lang w:val="el-GR"/>
        </w:rPr>
        <w:t>που απ</w:t>
      </w:r>
      <w:r>
        <w:rPr/>
        <w:t>οφάσισε:</w:t>
      </w:r>
    </w:p>
    <w:p>
      <w:pPr>
        <w:pStyle w:val="Normal"/>
        <w:jc w:val="left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Προτείνει τα παρακάτω έργα για το 2025: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1. Βελτίωση αγροτικού οδικού δικτύου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2. Ασφαλτόστρωση δρόμου από τη διασταύρωση Λουτρού μέχρι την περιοχή “Σταύλος”, περίπου 1.000 μέτρα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3. Ασφαλτόστρωση 1.400 μέτρων περίπου, χωματόδρομων εντός των οικισμών Λουτρού &amp; Αργυρόμυλου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4. Επισκευή της γεφυροπλάστιγγας και μετατροπή σε ηλεκτρονική με χρήση κερματοδέκτη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5. Τοποθέτηση κρασπέδων σε δύο σημεία εντός του οικισμού Αργυρόμυλου, προκειμένου να αναχαιτίζονται όμβρια ύδατα που προέρχονται από το λόφο Αργυρόμυλου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6. Απομάκρυνση φερτών υλών από διάφορα σημεία εντός των οικισμών κα καθαρισμός χανδάκων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7. Επέκταση Δημοτικού φωτισμού εντός των οικισμών, συνολικού μήκους 200 μέτρων περίπου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Tahoma" w:hAnsi="Tahoma"/>
          <w:b/>
          <w:bCs/>
          <w:sz w:val="20"/>
          <w:szCs w:val="20"/>
        </w:rPr>
        <w:t>8. Μερική ανάπλαση της πλατείας του Λουτρού με κατασκευή παρτεριών και δενδροφύτευση σε τέσσερα (4) σημεία, διαστάσεων περίπου 4Χ4 μέτρα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LibreOffice/7.5.6.2$Windows_x86 LibreOffice_project/f654817fb68d6d4600d7d2f6b647e47729f55f15</Application>
  <AppVersion>15.0000</AppVersion>
  <Pages>2</Pages>
  <Words>200</Words>
  <Characters>1217</Characters>
  <CharactersWithSpaces>1509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2024-11-06T09:15:01Z</cp:lastPrinted>
  <dcterms:modified xsi:type="dcterms:W3CDTF">2024-11-20T08:47:24Z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