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192" w:before="0" w:after="280"/>
        <w:rPr/>
      </w:pPr>
      <w:r>
        <w:rPr>
          <w:b/>
          <w:bCs/>
          <w:sz w:val="20"/>
          <w:szCs w:val="20"/>
        </w:rPr>
        <w:t>ΕΛΛΗΝΙΚΗ ΔΗΜΟΚΡΑΤΙΑ</w:t>
      </w:r>
    </w:p>
    <w:p>
      <w:pPr>
        <w:pStyle w:val="NormalWeb"/>
        <w:spacing w:lineRule="auto" w:line="192" w:before="0" w:after="280"/>
        <w:rPr>
          <w:b/>
          <w:bCs/>
          <w:sz w:val="20"/>
          <w:szCs w:val="20"/>
        </w:rPr>
      </w:pPr>
      <w:r>
        <w:rPr>
          <w:b/>
          <w:bCs/>
          <w:sz w:val="20"/>
          <w:szCs w:val="20"/>
        </w:rPr>
        <w:drawing>
          <wp:anchor behindDoc="0" distT="0" distB="0" distL="0" distR="0" simplePos="0" locked="0" layoutInCell="0" allowOverlap="1" relativeHeight="2">
            <wp:simplePos x="0" y="0"/>
            <wp:positionH relativeFrom="column">
              <wp:posOffset>45085</wp:posOffset>
            </wp:positionH>
            <wp:positionV relativeFrom="paragraph">
              <wp:posOffset>-151765</wp:posOffset>
            </wp:positionV>
            <wp:extent cx="577850" cy="564515"/>
            <wp:effectExtent l="0" t="0" r="0" b="0"/>
            <wp:wrapSquare wrapText="largest"/>
            <wp:docPr id="1" name="% 1 Αντίγραφο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1 Αντίγραφο 1" descr=""/>
                    <pic:cNvPicPr>
                      <a:picLocks noChangeAspect="1" noChangeArrowheads="1"/>
                    </pic:cNvPicPr>
                  </pic:nvPicPr>
                  <pic:blipFill>
                    <a:blip r:embed="rId2"/>
                    <a:stretch>
                      <a:fillRect/>
                    </a:stretch>
                  </pic:blipFill>
                  <pic:spPr bwMode="auto">
                    <a:xfrm>
                      <a:off x="0" y="0"/>
                      <a:ext cx="577850" cy="564515"/>
                    </a:xfrm>
                    <a:prstGeom prst="rect">
                      <a:avLst/>
                    </a:prstGeom>
                  </pic:spPr>
                </pic:pic>
              </a:graphicData>
            </a:graphic>
          </wp:anchor>
        </w:drawing>
      </w:r>
    </w:p>
    <w:p>
      <w:pPr>
        <w:pStyle w:val="NormalWeb"/>
        <w:spacing w:lineRule="auto" w:line="192" w:before="0" w:after="280"/>
        <w:rPr>
          <w:b/>
          <w:bCs/>
          <w:sz w:val="20"/>
          <w:szCs w:val="20"/>
        </w:rPr>
      </w:pPr>
      <w:r>
        <w:rPr>
          <w:b/>
          <w:bCs/>
          <w:sz w:val="20"/>
          <w:szCs w:val="20"/>
        </w:rPr>
      </w:r>
    </w:p>
    <w:p>
      <w:pPr>
        <w:pStyle w:val="NormalWeb"/>
        <w:spacing w:lineRule="auto" w:line="192" w:before="0" w:after="280"/>
        <w:rPr/>
      </w:pPr>
      <w:r>
        <w:rPr>
          <w:b/>
          <w:bCs/>
          <w:sz w:val="20"/>
          <w:szCs w:val="20"/>
        </w:rPr>
        <w:t>ΔΗΜΟΣ ΛΑΡΙΣΑΙΩΝ</w:t>
      </w:r>
    </w:p>
    <w:p>
      <w:pPr>
        <w:pStyle w:val="NormalWeb"/>
        <w:spacing w:lineRule="auto" w:line="192" w:before="0" w:after="280"/>
        <w:rPr/>
      </w:pPr>
      <w:r>
        <w:rPr>
          <w:b/>
          <w:bCs/>
          <w:sz w:val="20"/>
          <w:szCs w:val="20"/>
        </w:rPr>
        <w:t>ΔΗΜΟΤΙΚΗ ΚΟΙΝΟΤΗΤΑ ΛΟΥΤΡΟΥ</w:t>
      </w:r>
    </w:p>
    <w:p>
      <w:pPr>
        <w:pStyle w:val="NormalWeb"/>
        <w:spacing w:lineRule="auto" w:line="192" w:before="0" w:after="280"/>
        <w:rPr>
          <w:b/>
          <w:bCs/>
          <w:sz w:val="20"/>
          <w:szCs w:val="20"/>
        </w:rPr>
      </w:pPr>
      <w:r>
        <w:rPr>
          <w:b/>
          <w:bCs/>
          <w:sz w:val="20"/>
          <w:szCs w:val="20"/>
        </w:rPr>
      </w:r>
    </w:p>
    <w:p>
      <w:pPr>
        <w:pStyle w:val="NormalWeb"/>
        <w:spacing w:before="280" w:after="280"/>
        <w:rPr/>
      </w:pPr>
      <w:r>
        <w:rPr/>
        <w:tab/>
        <w:tab/>
        <w:tab/>
        <w:tab/>
      </w:r>
      <w:r>
        <w:rPr>
          <w:b/>
          <w:bCs/>
        </w:rPr>
        <w:t xml:space="preserve">ΑΠΟΦΑΣΗ </w:t>
      </w:r>
      <w:r>
        <w:rPr>
          <w:b/>
          <w:bCs/>
          <w:lang w:val="en-US"/>
        </w:rPr>
        <w:t>6</w:t>
      </w:r>
      <w:r>
        <w:rPr>
          <w:b/>
          <w:bCs/>
        </w:rPr>
        <w:t>/202</w:t>
      </w:r>
      <w:r>
        <w:rPr>
          <w:b/>
          <w:bCs/>
          <w:lang w:val="en-US"/>
        </w:rPr>
        <w:t>5</w:t>
      </w:r>
    </w:p>
    <w:p>
      <w:pPr>
        <w:pStyle w:val="NormalWeb"/>
        <w:spacing w:before="280" w:after="280"/>
        <w:rPr>
          <w:b/>
          <w:bCs/>
        </w:rPr>
      </w:pPr>
      <w:r>
        <w:rPr>
          <w:b/>
          <w:bCs/>
        </w:rPr>
      </w:r>
    </w:p>
    <w:p>
      <w:pPr>
        <w:pStyle w:val="NormalWeb"/>
        <w:spacing w:before="280" w:after="280"/>
        <w:rPr/>
      </w:pPr>
      <w:r>
        <w:rPr/>
        <w:t xml:space="preserve">Σύμφωνα με τα άρθρα 80 και 82 του Ν.3852/2010 και την αριθμ.94/26-01-2024 εγκύκλιο του ΥΠ.ΕΣ.  και κατόπιν απόφασης του Προέδρου που ελήφθη την </w:t>
      </w:r>
      <w:r>
        <w:rPr>
          <w:lang w:val="en-US"/>
        </w:rPr>
        <w:t>7</w:t>
      </w:r>
      <w:r>
        <w:rPr/>
        <w:t>η Νοεμβρίου 202</w:t>
      </w:r>
      <w:r>
        <w:rPr>
          <w:lang w:val="en-US"/>
        </w:rPr>
        <w:t>5</w:t>
      </w:r>
      <w:r>
        <w:rPr/>
        <w:t xml:space="preserve">, επί του θέματος: </w:t>
      </w:r>
      <w:r>
        <w:rPr>
          <w:b/>
          <w:bCs/>
        </w:rPr>
        <w:t>“Εορταστικός στολισμός Δ.Κ. Λουτρού</w:t>
      </w:r>
      <w:r>
        <w:rPr>
          <w:b/>
          <w:bCs/>
          <w:sz w:val="22"/>
          <w:szCs w:val="22"/>
          <w:lang w:val="el-GR"/>
        </w:rPr>
        <w:t xml:space="preserve">”, </w:t>
      </w:r>
      <w:r>
        <w:rPr>
          <w:b w:val="false"/>
          <w:bCs w:val="false"/>
          <w:sz w:val="22"/>
          <w:szCs w:val="22"/>
          <w:lang w:val="el-GR"/>
        </w:rPr>
        <w:t>που απ</w:t>
      </w:r>
      <w:r>
        <w:rPr/>
        <w:t>οφάσισε:</w:t>
      </w:r>
    </w:p>
    <w:p>
      <w:pPr>
        <w:pStyle w:val="Normal"/>
        <w:jc w:val="left"/>
        <w:rPr>
          <w:rFonts w:ascii="Tahoma" w:hAnsi="Tahoma"/>
          <w:sz w:val="17"/>
        </w:rPr>
      </w:pPr>
      <w:r>
        <w:rPr>
          <w:rFonts w:cs="Calibri"/>
          <w:b/>
          <w:bCs/>
          <w:sz w:val="22"/>
          <w:szCs w:val="22"/>
        </w:rPr>
        <w:t>Εγκρίνει τις δαπάνες για τον εορταστικό στολισμό των οικισμών Αργυρόμυλου και Λουτρού. Το ποσό που θα δαπανηθεί για το σκοπό αυτό ανέρχεται στα 1.500 ευρώ, για την τοποθέτηση, σύνδεση και αποξήλωση φωτοσωλήνων και χριστουγεννιάτικων παραστάσεων σε κολώνες .</w:t>
      </w:r>
    </w:p>
    <w:p>
      <w:pPr>
        <w:pStyle w:val="NormalWeb"/>
        <w:spacing w:before="280" w:after="280"/>
        <w:rPr/>
      </w:pPr>
      <w:r>
        <w:rPr/>
        <w:t>Υπογράφεται η παρούσα απόφαση από τον πρόεδρο της Δημοτικής Κοινότητας και την γραμματέα.</w:t>
      </w:r>
    </w:p>
    <w:p>
      <w:pPr>
        <w:pStyle w:val="NormalWeb"/>
        <w:spacing w:before="280" w:after="280"/>
        <w:rPr/>
      </w:pPr>
      <w:r>
        <w:rPr/>
        <w:tab/>
        <w:tab/>
        <w:t>Ο ΠΡΟΕΔΡΟΣ ΤΗΣ ΔΗΜΟΤΙΚΗΣ ΚΟΙΝΟΤΗΤΑΣ</w:t>
      </w:r>
    </w:p>
    <w:p>
      <w:pPr>
        <w:pStyle w:val="NormalWeb"/>
        <w:spacing w:before="280" w:after="280"/>
        <w:rPr/>
      </w:pPr>
      <w:r>
        <w:rPr/>
      </w:r>
    </w:p>
    <w:p>
      <w:pPr>
        <w:pStyle w:val="NormalWeb"/>
        <w:spacing w:before="280" w:after="280"/>
        <w:rPr/>
      </w:pPr>
      <w:r>
        <w:rPr/>
        <w:t xml:space="preserve">            </w:t>
      </w:r>
      <w:r>
        <w:rPr/>
        <w:tab/>
        <w:tab/>
        <w:t>Θεόδωρος  Μπελαής                </w:t>
      </w:r>
    </w:p>
    <w:p>
      <w:pPr>
        <w:pStyle w:val="NormalWeb"/>
        <w:spacing w:before="280" w:after="280"/>
        <w:rPr/>
      </w:pPr>
      <w:r>
        <w:rPr/>
        <w:t>Η ΓΡΑΜΜΑΤΕΑΣ</w:t>
      </w:r>
    </w:p>
    <w:p>
      <w:pPr>
        <w:pStyle w:val="NormalWeb"/>
        <w:spacing w:before="280" w:after="280"/>
        <w:rPr/>
      </w:pPr>
      <w:r>
        <w:rPr/>
      </w:r>
    </w:p>
    <w:p>
      <w:pPr>
        <w:pStyle w:val="NormalWeb"/>
        <w:spacing w:before="280" w:after="280"/>
        <w:rPr/>
      </w:pPr>
      <w:r>
        <w:rPr/>
        <w:t xml:space="preserve">  </w:t>
      </w:r>
      <w:r>
        <w:rPr/>
        <w:t>Ελένη Χαλκιά</w:t>
      </w:r>
    </w:p>
    <w:p>
      <w:pPr>
        <w:pStyle w:val="NormalWeb"/>
        <w:spacing w:before="280" w:after="280"/>
        <w:rPr/>
      </w:pPr>
      <w:r>
        <w:rPr/>
        <w:t>Ακριβές αντίγραφο από το βιβλίο πρακτικών της ΔΗΜΟΤΙΚΗΣ ΚΟΙΝΟΤΗΤΑΣ Λουτρού</w:t>
      </w:r>
    </w:p>
    <w:p>
      <w:pPr>
        <w:pStyle w:val="NormalWeb"/>
        <w:spacing w:before="280" w:after="280"/>
        <w:rPr/>
      </w:pPr>
      <w:r>
        <w:rPr/>
        <w:tab/>
        <w:t>Ο πρόεδρος                                                           Η γραμματέας</w:t>
      </w:r>
    </w:p>
    <w:p>
      <w:pPr>
        <w:pStyle w:val="NormalWeb"/>
        <w:spacing w:before="280" w:after="280"/>
        <w:rPr/>
      </w:pPr>
      <w:r>
        <w:rPr/>
      </w:r>
    </w:p>
    <w:p>
      <w:pPr>
        <w:pStyle w:val="NormalWeb"/>
        <w:spacing w:before="280" w:after="280"/>
        <w:rPr/>
      </w:pPr>
      <w:r>
        <w:rPr/>
        <w:t xml:space="preserve">     </w:t>
      </w:r>
      <w:r>
        <w:rPr/>
        <w:t>Θεόδωρος Μπελαής</w:t>
        <w:tab/>
        <w:tab/>
        <w:tab/>
        <w:tab/>
        <w:t xml:space="preserve">       Ελένη Χαλκιά</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 w:name="Tahoma">
    <w:charset w:val="a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e672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NormalWeb">
    <w:name w:val="Normal (Web)"/>
    <w:basedOn w:val="Normal"/>
    <w:uiPriority w:val="99"/>
    <w:semiHidden/>
    <w:unhideWhenUsed/>
    <w:qFormat/>
    <w:rsid w:val="00bb2026"/>
    <w:pPr>
      <w:spacing w:lineRule="auto" w:line="240" w:beforeAutospacing="1" w:afterAutospacing="1"/>
    </w:pPr>
    <w:rPr>
      <w:rFonts w:ascii="Times New Roman" w:hAnsi="Times New Roman" w:eastAsia="Times New Roman" w:cs="Times New Roman"/>
      <w:sz w:val="24"/>
      <w:szCs w:val="24"/>
      <w:lang w:eastAsia="el-GR"/>
    </w:rPr>
  </w:style>
  <w:style w:type="paragraph" w:styleId="Style19">
    <w:name w:val="Περιεχόμενα πίνακα"/>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Application>LibreOffice/7.5.6.2$Windows_x86 LibreOffice_project/f654817fb68d6d4600d7d2f6b647e47729f55f15</Application>
  <AppVersion>15.0000</AppVersion>
  <Pages>1</Pages>
  <Words>124</Words>
  <Characters>742</Characters>
  <CharactersWithSpaces>966</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2024-02-06T07:24:00Z</dcterms:created>
  <dc:creator>Hewlett-Packard Company</dc:creator>
  <dc:description/>
  <dc:language>el-GR</dc:language>
  <cp:lastModifiedBy/>
  <cp:lastPrinted>2024-11-06T09:15:01Z</cp:lastPrinted>
  <dcterms:modified xsi:type="dcterms:W3CDTF">2025-11-10T08:43:30Z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